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1B4" w:rsidRPr="006A015E" w:rsidRDefault="00245878" w:rsidP="005B01B4">
      <w:pPr>
        <w:jc w:val="right"/>
        <w:rPr>
          <w:b/>
          <w:i/>
          <w:sz w:val="16"/>
          <w:szCs w:val="16"/>
        </w:rPr>
      </w:pPr>
      <w:r>
        <w:rPr>
          <w:b/>
          <w:noProof/>
          <w:sz w:val="16"/>
          <w:szCs w:val="16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0</wp:posOffset>
            </wp:positionV>
            <wp:extent cx="1066800" cy="924560"/>
            <wp:effectExtent l="19050" t="0" r="0" b="0"/>
            <wp:wrapNone/>
            <wp:docPr id="9" name="Picture 9" descr="WAM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WAMS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92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015E" w:rsidRPr="006A015E">
        <w:rPr>
          <w:b/>
          <w:noProof/>
          <w:sz w:val="16"/>
          <w:szCs w:val="16"/>
        </w:rPr>
        <w:t>Offices:</w:t>
      </w:r>
    </w:p>
    <w:p w:rsidR="005B01B4" w:rsidRDefault="005B01B4" w:rsidP="005B01B4">
      <w:pPr>
        <w:jc w:val="right"/>
        <w:rPr>
          <w:sz w:val="16"/>
          <w:szCs w:val="16"/>
        </w:rPr>
      </w:pPr>
      <w:smartTag w:uri="urn:schemas-microsoft-com:office:smarttags" w:element="Street">
        <w:smartTag w:uri="urn:schemas-microsoft-com:office:smarttags" w:element="address">
          <w:r>
            <w:rPr>
              <w:sz w:val="16"/>
              <w:szCs w:val="16"/>
            </w:rPr>
            <w:t>600 University Street Suite 900</w:t>
          </w:r>
        </w:smartTag>
      </w:smartTag>
    </w:p>
    <w:p w:rsidR="005B01B4" w:rsidRDefault="005B01B4" w:rsidP="005B01B4">
      <w:pPr>
        <w:jc w:val="right"/>
        <w:rPr>
          <w:sz w:val="16"/>
          <w:szCs w:val="16"/>
        </w:rPr>
      </w:pP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Seattle</w:t>
          </w:r>
        </w:smartTag>
        <w:r>
          <w:rPr>
            <w:sz w:val="16"/>
            <w:szCs w:val="16"/>
          </w:rPr>
          <w:t xml:space="preserve">, </w:t>
        </w:r>
        <w:smartTag w:uri="urn:schemas-microsoft-com:office:smarttags" w:element="State">
          <w:r>
            <w:rPr>
              <w:sz w:val="16"/>
              <w:szCs w:val="16"/>
            </w:rPr>
            <w:t>WA</w:t>
          </w:r>
        </w:smartTag>
        <w:r>
          <w:rPr>
            <w:sz w:val="16"/>
            <w:szCs w:val="16"/>
          </w:rPr>
          <w:t xml:space="preserve"> </w:t>
        </w:r>
        <w:smartTag w:uri="urn:schemas-microsoft-com:office:smarttags" w:element="PostalCode">
          <w:r>
            <w:rPr>
              <w:sz w:val="16"/>
              <w:szCs w:val="16"/>
            </w:rPr>
            <w:t>98101</w:t>
          </w:r>
        </w:smartTag>
      </w:smartTag>
    </w:p>
    <w:p w:rsidR="005B01B4" w:rsidRDefault="005B01B4" w:rsidP="005B01B4">
      <w:pPr>
        <w:jc w:val="right"/>
        <w:rPr>
          <w:sz w:val="16"/>
          <w:szCs w:val="16"/>
        </w:rPr>
      </w:pPr>
      <w:r>
        <w:rPr>
          <w:sz w:val="16"/>
          <w:szCs w:val="16"/>
        </w:rPr>
        <w:t>Phone:</w:t>
      </w:r>
      <w:r>
        <w:rPr>
          <w:sz w:val="16"/>
          <w:szCs w:val="16"/>
        </w:rPr>
        <w:tab/>
        <w:t>(206) 467-0793</w:t>
      </w:r>
    </w:p>
    <w:p w:rsidR="005B01B4" w:rsidRDefault="005B01B4" w:rsidP="005B01B4">
      <w:pPr>
        <w:jc w:val="right"/>
        <w:rPr>
          <w:sz w:val="16"/>
          <w:szCs w:val="16"/>
        </w:rPr>
      </w:pPr>
      <w:r>
        <w:rPr>
          <w:sz w:val="16"/>
          <w:szCs w:val="16"/>
        </w:rPr>
        <w:t>(800) 933-6348</w:t>
      </w:r>
    </w:p>
    <w:p w:rsidR="005B01B4" w:rsidRDefault="005B01B4" w:rsidP="005B01B4">
      <w:pPr>
        <w:jc w:val="right"/>
        <w:rPr>
          <w:sz w:val="16"/>
          <w:szCs w:val="16"/>
        </w:rPr>
      </w:pPr>
      <w:r>
        <w:rPr>
          <w:sz w:val="16"/>
          <w:szCs w:val="16"/>
        </w:rPr>
        <w:t>Fax:</w:t>
      </w:r>
      <w:r>
        <w:rPr>
          <w:sz w:val="16"/>
          <w:szCs w:val="16"/>
        </w:rPr>
        <w:tab/>
        <w:t>(206) 467-7810</w:t>
      </w:r>
    </w:p>
    <w:p w:rsidR="005B01B4" w:rsidRDefault="005B01B4" w:rsidP="005B01B4">
      <w:pPr>
        <w:jc w:val="right"/>
        <w:rPr>
          <w:sz w:val="16"/>
          <w:szCs w:val="16"/>
        </w:rPr>
      </w:pPr>
    </w:p>
    <w:p w:rsidR="005B01B4" w:rsidRDefault="005B01B4" w:rsidP="005B01B4">
      <w:pPr>
        <w:jc w:val="right"/>
        <w:rPr>
          <w:sz w:val="16"/>
          <w:szCs w:val="16"/>
        </w:rPr>
      </w:pPr>
      <w:smartTag w:uri="urn:schemas-microsoft-com:office:smarttags" w:element="Street">
        <w:smartTag w:uri="urn:schemas-microsoft-com:office:smarttags" w:element="address">
          <w:r>
            <w:rPr>
              <w:sz w:val="16"/>
              <w:szCs w:val="16"/>
            </w:rPr>
            <w:t>3600 Port of Tacoma Road Suite 304</w:t>
          </w:r>
        </w:smartTag>
      </w:smartTag>
    </w:p>
    <w:p w:rsidR="005B01B4" w:rsidRDefault="005B01B4" w:rsidP="005B01B4">
      <w:pPr>
        <w:jc w:val="right"/>
        <w:rPr>
          <w:sz w:val="16"/>
          <w:szCs w:val="16"/>
        </w:rPr>
      </w:pP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Tacoma</w:t>
          </w:r>
        </w:smartTag>
        <w:r>
          <w:rPr>
            <w:sz w:val="16"/>
            <w:szCs w:val="16"/>
          </w:rPr>
          <w:t xml:space="preserve">, </w:t>
        </w:r>
        <w:smartTag w:uri="urn:schemas-microsoft-com:office:smarttags" w:element="State">
          <w:r>
            <w:rPr>
              <w:sz w:val="16"/>
              <w:szCs w:val="16"/>
            </w:rPr>
            <w:t>WA</w:t>
          </w:r>
        </w:smartTag>
        <w:r>
          <w:rPr>
            <w:sz w:val="16"/>
            <w:szCs w:val="16"/>
          </w:rPr>
          <w:t xml:space="preserve"> </w:t>
        </w:r>
        <w:smartTag w:uri="urn:schemas-microsoft-com:office:smarttags" w:element="PostalCode">
          <w:r>
            <w:rPr>
              <w:sz w:val="16"/>
              <w:szCs w:val="16"/>
            </w:rPr>
            <w:t>98424</w:t>
          </w:r>
        </w:smartTag>
      </w:smartTag>
    </w:p>
    <w:p w:rsidR="005B01B4" w:rsidRDefault="005B01B4" w:rsidP="005B01B4">
      <w:pPr>
        <w:jc w:val="right"/>
        <w:rPr>
          <w:sz w:val="16"/>
          <w:szCs w:val="16"/>
        </w:rPr>
      </w:pPr>
      <w:r>
        <w:rPr>
          <w:sz w:val="16"/>
          <w:szCs w:val="16"/>
        </w:rPr>
        <w:t>Phone:</w:t>
      </w:r>
      <w:r>
        <w:rPr>
          <w:sz w:val="16"/>
          <w:szCs w:val="16"/>
        </w:rPr>
        <w:tab/>
        <w:t>(253) 922-4140</w:t>
      </w:r>
    </w:p>
    <w:p w:rsidR="00D73E4D" w:rsidRDefault="005B01B4" w:rsidP="00D73E4D">
      <w:pPr>
        <w:jc w:val="right"/>
        <w:rPr>
          <w:sz w:val="16"/>
          <w:szCs w:val="16"/>
        </w:rPr>
      </w:pPr>
      <w:r>
        <w:rPr>
          <w:sz w:val="16"/>
          <w:szCs w:val="16"/>
        </w:rPr>
        <w:t>Fax:</w:t>
      </w:r>
      <w:r>
        <w:rPr>
          <w:sz w:val="16"/>
          <w:szCs w:val="16"/>
        </w:rPr>
        <w:tab/>
        <w:t>(253) 922-5510</w:t>
      </w:r>
    </w:p>
    <w:p w:rsidR="00696954" w:rsidRDefault="00696954" w:rsidP="00D73E4D">
      <w:pPr>
        <w:jc w:val="right"/>
        <w:rPr>
          <w:sz w:val="16"/>
          <w:szCs w:val="16"/>
        </w:rPr>
      </w:pPr>
    </w:p>
    <w:p w:rsidR="00696954" w:rsidRDefault="00696954" w:rsidP="0069695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5040" w:hanging="5040"/>
        <w:jc w:val="both"/>
        <w:rPr>
          <w:sz w:val="22"/>
          <w:szCs w:val="22"/>
        </w:rPr>
      </w:pPr>
    </w:p>
    <w:p w:rsidR="004E351F" w:rsidRPr="004E351F" w:rsidRDefault="004E351F" w:rsidP="004E351F">
      <w:pPr>
        <w:jc w:val="center"/>
        <w:rPr>
          <w:rFonts w:ascii="Cambria" w:hAnsi="Cambria" w:cs="Arial"/>
          <w:b/>
          <w:sz w:val="28"/>
          <w:szCs w:val="28"/>
          <w:u w:val="single"/>
        </w:rPr>
      </w:pPr>
      <w:r>
        <w:rPr>
          <w:rFonts w:ascii="Cambria" w:hAnsi="Cambria" w:cs="Arial"/>
          <w:b/>
          <w:sz w:val="28"/>
          <w:szCs w:val="28"/>
          <w:u w:val="single"/>
        </w:rPr>
        <w:t>WAMS Policies</w:t>
      </w:r>
      <w:r w:rsidRPr="004E351F">
        <w:rPr>
          <w:rFonts w:ascii="Cambria" w:hAnsi="Cambria" w:cs="Arial"/>
          <w:b/>
          <w:sz w:val="28"/>
          <w:szCs w:val="28"/>
          <w:u w:val="single"/>
        </w:rPr>
        <w:t xml:space="preserve"> re Confidentiality of Client Submissions</w:t>
      </w:r>
    </w:p>
    <w:p w:rsidR="004E351F" w:rsidRPr="00AB15E1" w:rsidRDefault="004E351F" w:rsidP="004E351F">
      <w:pPr>
        <w:rPr>
          <w:rFonts w:ascii="Cambria" w:hAnsi="Cambria" w:cs="Arial"/>
        </w:rPr>
      </w:pPr>
    </w:p>
    <w:p w:rsidR="004E351F" w:rsidRDefault="004E351F" w:rsidP="004E351F">
      <w:pPr>
        <w:rPr>
          <w:rFonts w:ascii="Cambria" w:hAnsi="Cambria" w:cs="Arial"/>
        </w:rPr>
      </w:pPr>
    </w:p>
    <w:p w:rsidR="004E351F" w:rsidRDefault="004E351F" w:rsidP="004E351F">
      <w:pPr>
        <w:rPr>
          <w:rFonts w:ascii="Cambria" w:hAnsi="Cambria" w:cs="Arial"/>
        </w:rPr>
      </w:pPr>
      <w:r>
        <w:rPr>
          <w:rFonts w:ascii="Cambria" w:hAnsi="Cambria" w:cs="Arial"/>
        </w:rPr>
        <w:t xml:space="preserve">To ensure </w:t>
      </w:r>
      <w:r w:rsidR="00835344">
        <w:rPr>
          <w:rFonts w:ascii="Cambria" w:hAnsi="Cambria" w:cs="Arial"/>
        </w:rPr>
        <w:t xml:space="preserve">that </w:t>
      </w:r>
      <w:r>
        <w:rPr>
          <w:rFonts w:ascii="Cambria" w:hAnsi="Cambria" w:cs="Arial"/>
        </w:rPr>
        <w:t>WAMS and its affili</w:t>
      </w:r>
      <w:r w:rsidR="00FC78E5">
        <w:rPr>
          <w:rFonts w:ascii="Cambria" w:hAnsi="Cambria" w:cs="Arial"/>
        </w:rPr>
        <w:t>ated neutrals</w:t>
      </w:r>
      <w:r>
        <w:rPr>
          <w:rFonts w:ascii="Cambria" w:hAnsi="Cambria" w:cs="Arial"/>
        </w:rPr>
        <w:t xml:space="preserve"> are in compliance with our client firms’ Business Associate Agreement (“BAA”) confidentiality requirements, listed below is what WAMS and its </w:t>
      </w:r>
      <w:r w:rsidR="00FF3D0E">
        <w:rPr>
          <w:rFonts w:ascii="Cambria" w:hAnsi="Cambria" w:cs="Arial"/>
        </w:rPr>
        <w:t xml:space="preserve">affiliated </w:t>
      </w:r>
      <w:r>
        <w:rPr>
          <w:rFonts w:ascii="Cambria" w:hAnsi="Cambria" w:cs="Arial"/>
        </w:rPr>
        <w:t>neutrals (</w:t>
      </w:r>
      <w:r w:rsidR="006C4AD4">
        <w:rPr>
          <w:rFonts w:ascii="Cambria" w:hAnsi="Cambria" w:cs="Arial"/>
        </w:rPr>
        <w:t xml:space="preserve">referred to as </w:t>
      </w:r>
      <w:r>
        <w:rPr>
          <w:rFonts w:ascii="Cambria" w:hAnsi="Cambria" w:cs="Arial"/>
        </w:rPr>
        <w:t>“subcontractor”</w:t>
      </w:r>
      <w:r w:rsidR="006C4AD4">
        <w:rPr>
          <w:rFonts w:ascii="Cambria" w:hAnsi="Cambria" w:cs="Arial"/>
        </w:rPr>
        <w:t xml:space="preserve"> in most BAAs</w:t>
      </w:r>
      <w:r>
        <w:rPr>
          <w:rFonts w:ascii="Cambria" w:hAnsi="Cambria" w:cs="Arial"/>
        </w:rPr>
        <w:t>) are required to do (or not do) after materials are submitted for proceedings:</w:t>
      </w:r>
    </w:p>
    <w:p w:rsidR="00A42B77" w:rsidRDefault="00A42B77" w:rsidP="00A42B77">
      <w:pPr>
        <w:pStyle w:val="ListParagraph"/>
        <w:spacing w:after="0" w:line="240" w:lineRule="auto"/>
        <w:ind w:left="1440"/>
        <w:rPr>
          <w:rFonts w:ascii="Cambria" w:hAnsi="Cambria" w:cs="Arial"/>
        </w:rPr>
      </w:pPr>
    </w:p>
    <w:p w:rsidR="00A42B77" w:rsidRDefault="00A42B77" w:rsidP="004E351F">
      <w:pPr>
        <w:pStyle w:val="ListParagraph"/>
        <w:numPr>
          <w:ilvl w:val="0"/>
          <w:numId w:val="2"/>
        </w:numPr>
        <w:spacing w:after="0" w:line="240" w:lineRule="auto"/>
        <w:rPr>
          <w:rFonts w:ascii="Cambria" w:hAnsi="Cambria" w:cs="Arial"/>
        </w:rPr>
      </w:pPr>
      <w:r>
        <w:rPr>
          <w:rFonts w:ascii="Cambria" w:hAnsi="Cambria" w:cs="Arial"/>
        </w:rPr>
        <w:t>WAMS and its subcontractor</w:t>
      </w:r>
      <w:r w:rsidR="00E05249">
        <w:rPr>
          <w:rFonts w:ascii="Cambria" w:hAnsi="Cambria" w:cs="Arial"/>
        </w:rPr>
        <w:t xml:space="preserve"> neutrals </w:t>
      </w:r>
      <w:r>
        <w:rPr>
          <w:rFonts w:ascii="Cambria" w:hAnsi="Cambria" w:cs="Arial"/>
        </w:rPr>
        <w:t xml:space="preserve">will use and maintain appropriate administrative, physical and technical </w:t>
      </w:r>
      <w:r w:rsidR="00835344">
        <w:rPr>
          <w:rFonts w:ascii="Cambria" w:hAnsi="Cambria" w:cs="Arial"/>
        </w:rPr>
        <w:t>procedures</w:t>
      </w:r>
      <w:r>
        <w:rPr>
          <w:rFonts w:ascii="Cambria" w:hAnsi="Cambria" w:cs="Arial"/>
        </w:rPr>
        <w:t xml:space="preserve"> to </w:t>
      </w:r>
      <w:r w:rsidR="00835344">
        <w:rPr>
          <w:rFonts w:ascii="Cambria" w:hAnsi="Cambria" w:cs="Arial"/>
        </w:rPr>
        <w:t>safeguard</w:t>
      </w:r>
      <w:r>
        <w:rPr>
          <w:rFonts w:ascii="Cambria" w:hAnsi="Cambria" w:cs="Arial"/>
        </w:rPr>
        <w:t xml:space="preserve"> all Protected Health Information (PHI) provided to </w:t>
      </w:r>
      <w:r w:rsidR="00FC78E5">
        <w:rPr>
          <w:rFonts w:ascii="Cambria" w:hAnsi="Cambria" w:cs="Arial"/>
        </w:rPr>
        <w:t xml:space="preserve">WAMS </w:t>
      </w:r>
      <w:r>
        <w:rPr>
          <w:rFonts w:ascii="Cambria" w:hAnsi="Cambria" w:cs="Arial"/>
        </w:rPr>
        <w:t>neutrals</w:t>
      </w:r>
      <w:r w:rsidR="00FC78E5">
        <w:rPr>
          <w:rFonts w:ascii="Cambria" w:hAnsi="Cambria" w:cs="Arial"/>
        </w:rPr>
        <w:t xml:space="preserve"> as subcontractors </w:t>
      </w:r>
      <w:r>
        <w:rPr>
          <w:rFonts w:ascii="Cambria" w:hAnsi="Cambria" w:cs="Arial"/>
        </w:rPr>
        <w:t>in WAMS proceedings.</w:t>
      </w:r>
    </w:p>
    <w:p w:rsidR="00A42B77" w:rsidRDefault="00A42B77" w:rsidP="00A42B77">
      <w:pPr>
        <w:rPr>
          <w:rFonts w:ascii="Cambria" w:hAnsi="Cambria" w:cs="Arial"/>
        </w:rPr>
      </w:pPr>
    </w:p>
    <w:p w:rsidR="00A42B77" w:rsidRDefault="00A42B77" w:rsidP="00A42B77">
      <w:pPr>
        <w:pStyle w:val="ListParagraph"/>
        <w:numPr>
          <w:ilvl w:val="0"/>
          <w:numId w:val="2"/>
        </w:numPr>
        <w:spacing w:after="0" w:line="240" w:lineRule="auto"/>
        <w:rPr>
          <w:rFonts w:ascii="Cambria" w:hAnsi="Cambria" w:cs="Arial"/>
        </w:rPr>
      </w:pPr>
      <w:r>
        <w:rPr>
          <w:rFonts w:ascii="Cambria" w:hAnsi="Cambria" w:cs="Arial"/>
        </w:rPr>
        <w:t xml:space="preserve">Materials submitted for </w:t>
      </w:r>
      <w:r w:rsidR="00835344">
        <w:rPr>
          <w:rFonts w:ascii="Cambria" w:hAnsi="Cambria" w:cs="Arial"/>
        </w:rPr>
        <w:t>WAMS proceedings</w:t>
      </w:r>
      <w:r>
        <w:rPr>
          <w:rFonts w:ascii="Cambria" w:hAnsi="Cambria" w:cs="Arial"/>
        </w:rPr>
        <w:t xml:space="preserve"> cannot be duplicated, forwarded, reproduced or otherwise distributed to third parties by WAMS or its subcontractor</w:t>
      </w:r>
      <w:r w:rsidR="00E05249">
        <w:rPr>
          <w:rFonts w:ascii="Cambria" w:hAnsi="Cambria" w:cs="Arial"/>
        </w:rPr>
        <w:t xml:space="preserve"> neutral</w:t>
      </w:r>
      <w:r>
        <w:rPr>
          <w:rFonts w:ascii="Cambria" w:hAnsi="Cambria" w:cs="Arial"/>
        </w:rPr>
        <w:t>s</w:t>
      </w:r>
      <w:r w:rsidR="006C4AD4">
        <w:rPr>
          <w:rFonts w:ascii="Cambria" w:hAnsi="Cambria" w:cs="Arial"/>
        </w:rPr>
        <w:t xml:space="preserve"> without the express authorization of the submitting party or its representative</w:t>
      </w:r>
      <w:r w:rsidR="00FC78E5">
        <w:rPr>
          <w:rFonts w:ascii="Cambria" w:hAnsi="Cambria" w:cs="Arial"/>
        </w:rPr>
        <w:t>(s)</w:t>
      </w:r>
      <w:r>
        <w:rPr>
          <w:rFonts w:ascii="Cambria" w:hAnsi="Cambria" w:cs="Arial"/>
        </w:rPr>
        <w:t xml:space="preserve">. </w:t>
      </w:r>
    </w:p>
    <w:p w:rsidR="004E351F" w:rsidRDefault="004E351F" w:rsidP="004E351F">
      <w:pPr>
        <w:pStyle w:val="ListParagraph"/>
        <w:spacing w:after="0" w:line="240" w:lineRule="auto"/>
        <w:ind w:left="1440"/>
        <w:rPr>
          <w:rFonts w:ascii="Cambria" w:hAnsi="Cambria" w:cs="Arial"/>
        </w:rPr>
      </w:pPr>
    </w:p>
    <w:p w:rsidR="004E351F" w:rsidRDefault="004E351F" w:rsidP="004E351F">
      <w:pPr>
        <w:pStyle w:val="ListParagraph"/>
        <w:numPr>
          <w:ilvl w:val="0"/>
          <w:numId w:val="2"/>
        </w:numPr>
        <w:spacing w:after="0" w:line="240" w:lineRule="auto"/>
        <w:rPr>
          <w:rFonts w:ascii="Cambria" w:hAnsi="Cambria" w:cs="Arial"/>
        </w:rPr>
      </w:pPr>
      <w:r>
        <w:rPr>
          <w:rFonts w:ascii="Cambria" w:hAnsi="Cambria" w:cs="Arial"/>
        </w:rPr>
        <w:t xml:space="preserve">Electronic correspondence </w:t>
      </w:r>
      <w:r w:rsidR="00FC78E5">
        <w:rPr>
          <w:rFonts w:ascii="Cambria" w:hAnsi="Cambria" w:cs="Arial"/>
        </w:rPr>
        <w:t>from WAMS and its subcontractor</w:t>
      </w:r>
      <w:r w:rsidR="00E05249">
        <w:rPr>
          <w:rFonts w:ascii="Cambria" w:hAnsi="Cambria" w:cs="Arial"/>
        </w:rPr>
        <w:t xml:space="preserve"> neutrals must contain a </w:t>
      </w:r>
      <w:r>
        <w:rPr>
          <w:rFonts w:ascii="Cambria" w:hAnsi="Cambria" w:cs="Arial"/>
        </w:rPr>
        <w:t xml:space="preserve">confidentiality clause to </w:t>
      </w:r>
      <w:r w:rsidR="00835344">
        <w:rPr>
          <w:rFonts w:ascii="Cambria" w:hAnsi="Cambria" w:cs="Arial"/>
        </w:rPr>
        <w:t xml:space="preserve">help </w:t>
      </w:r>
      <w:r>
        <w:rPr>
          <w:rFonts w:ascii="Cambria" w:hAnsi="Cambria" w:cs="Arial"/>
        </w:rPr>
        <w:t xml:space="preserve">protect PHI from being sent to </w:t>
      </w:r>
      <w:r w:rsidR="00835344">
        <w:rPr>
          <w:rFonts w:ascii="Cambria" w:hAnsi="Cambria" w:cs="Arial"/>
        </w:rPr>
        <w:t>unauthorized</w:t>
      </w:r>
      <w:r>
        <w:rPr>
          <w:rFonts w:ascii="Cambria" w:hAnsi="Cambria" w:cs="Arial"/>
        </w:rPr>
        <w:t xml:space="preserve"> recipients. </w:t>
      </w:r>
    </w:p>
    <w:p w:rsidR="00A42B77" w:rsidRPr="00A42B77" w:rsidRDefault="00A42B77" w:rsidP="00A42B77">
      <w:pPr>
        <w:pStyle w:val="ListParagraph"/>
        <w:rPr>
          <w:rFonts w:ascii="Cambria" w:hAnsi="Cambria" w:cs="Arial"/>
        </w:rPr>
      </w:pPr>
    </w:p>
    <w:p w:rsidR="00A42B77" w:rsidRDefault="00A42B77" w:rsidP="004E351F">
      <w:pPr>
        <w:pStyle w:val="ListParagraph"/>
        <w:numPr>
          <w:ilvl w:val="0"/>
          <w:numId w:val="2"/>
        </w:numPr>
        <w:spacing w:after="0" w:line="240" w:lineRule="auto"/>
        <w:rPr>
          <w:rFonts w:ascii="Cambria" w:hAnsi="Cambria" w:cs="Arial"/>
        </w:rPr>
      </w:pPr>
      <w:r>
        <w:rPr>
          <w:rFonts w:ascii="Cambria" w:hAnsi="Cambria" w:cs="Arial"/>
        </w:rPr>
        <w:t>WAMS will advise a party immediately of</w:t>
      </w:r>
      <w:r w:rsidR="00835344">
        <w:rPr>
          <w:rFonts w:ascii="Cambria" w:hAnsi="Cambria" w:cs="Arial"/>
        </w:rPr>
        <w:t xml:space="preserve"> any erroneous disclosure of</w:t>
      </w:r>
      <w:r>
        <w:rPr>
          <w:rFonts w:ascii="Cambria" w:hAnsi="Cambria" w:cs="Arial"/>
        </w:rPr>
        <w:t xml:space="preserve"> PHI and take corrective action as needed to mitigate any harmful effects of such disclosure.</w:t>
      </w:r>
    </w:p>
    <w:p w:rsidR="00FF3D0E" w:rsidRPr="00FF3D0E" w:rsidRDefault="00FF3D0E" w:rsidP="00FF3D0E">
      <w:pPr>
        <w:pStyle w:val="ListParagraph"/>
        <w:rPr>
          <w:rFonts w:ascii="Cambria" w:hAnsi="Cambria" w:cs="Arial"/>
        </w:rPr>
      </w:pPr>
    </w:p>
    <w:p w:rsidR="004E351F" w:rsidRDefault="004E351F" w:rsidP="004E351F">
      <w:pPr>
        <w:pStyle w:val="ListParagraph"/>
        <w:numPr>
          <w:ilvl w:val="0"/>
          <w:numId w:val="2"/>
        </w:numPr>
        <w:spacing w:after="0" w:line="240" w:lineRule="auto"/>
        <w:rPr>
          <w:rFonts w:ascii="Cambria" w:hAnsi="Cambria" w:cs="Arial"/>
        </w:rPr>
      </w:pPr>
      <w:r>
        <w:rPr>
          <w:rFonts w:ascii="Cambria" w:hAnsi="Cambria" w:cs="Arial"/>
        </w:rPr>
        <w:t>WAMS and its subcontractor</w:t>
      </w:r>
      <w:r w:rsidR="00E05249">
        <w:rPr>
          <w:rFonts w:ascii="Cambria" w:hAnsi="Cambria" w:cs="Arial"/>
        </w:rPr>
        <w:t xml:space="preserve"> neutral</w:t>
      </w:r>
      <w:r>
        <w:rPr>
          <w:rFonts w:ascii="Cambria" w:hAnsi="Cambria" w:cs="Arial"/>
        </w:rPr>
        <w:t xml:space="preserve">s will not cooperate </w:t>
      </w:r>
      <w:r w:rsidR="007D6213">
        <w:rPr>
          <w:rFonts w:ascii="Cambria" w:hAnsi="Cambria" w:cs="Arial"/>
        </w:rPr>
        <w:t xml:space="preserve">(except as required by law) </w:t>
      </w:r>
      <w:r>
        <w:rPr>
          <w:rFonts w:ascii="Cambria" w:hAnsi="Cambria" w:cs="Arial"/>
        </w:rPr>
        <w:t>with efforts to subpoen</w:t>
      </w:r>
      <w:r w:rsidR="007D6213">
        <w:rPr>
          <w:rFonts w:ascii="Cambria" w:hAnsi="Cambria" w:cs="Arial"/>
        </w:rPr>
        <w:t>a or</w:t>
      </w:r>
      <w:r>
        <w:rPr>
          <w:rFonts w:ascii="Cambria" w:hAnsi="Cambria" w:cs="Arial"/>
        </w:rPr>
        <w:t xml:space="preserve"> obtain recor</w:t>
      </w:r>
      <w:r w:rsidR="007D6213">
        <w:rPr>
          <w:rFonts w:ascii="Cambria" w:hAnsi="Cambria" w:cs="Arial"/>
        </w:rPr>
        <w:t>ds, notes or work product of</w:t>
      </w:r>
      <w:r>
        <w:rPr>
          <w:rFonts w:ascii="Cambria" w:hAnsi="Cambria" w:cs="Arial"/>
        </w:rPr>
        <w:t xml:space="preserve"> WAMS proceedings. </w:t>
      </w:r>
    </w:p>
    <w:p w:rsidR="004E351F" w:rsidRPr="00C0793B" w:rsidRDefault="004E351F" w:rsidP="004E351F">
      <w:pPr>
        <w:pStyle w:val="ListParagraph"/>
        <w:rPr>
          <w:rFonts w:ascii="Cambria" w:hAnsi="Cambria" w:cs="Arial"/>
        </w:rPr>
      </w:pPr>
    </w:p>
    <w:p w:rsidR="004E351F" w:rsidRDefault="004E351F" w:rsidP="004E351F">
      <w:pPr>
        <w:pStyle w:val="ListParagraph"/>
        <w:numPr>
          <w:ilvl w:val="0"/>
          <w:numId w:val="2"/>
        </w:numPr>
        <w:spacing w:after="0" w:line="240" w:lineRule="auto"/>
        <w:rPr>
          <w:rFonts w:ascii="Cambria" w:hAnsi="Cambria" w:cs="Arial"/>
        </w:rPr>
      </w:pPr>
      <w:r>
        <w:rPr>
          <w:rFonts w:ascii="Cambria" w:hAnsi="Cambria" w:cs="Arial"/>
        </w:rPr>
        <w:t>WAMS and its subcontractor</w:t>
      </w:r>
      <w:r w:rsidR="00E05249">
        <w:rPr>
          <w:rFonts w:ascii="Cambria" w:hAnsi="Cambria" w:cs="Arial"/>
        </w:rPr>
        <w:t xml:space="preserve"> neutrals will not provide PHI to an</w:t>
      </w:r>
      <w:r>
        <w:rPr>
          <w:rFonts w:ascii="Cambria" w:hAnsi="Cambria" w:cs="Arial"/>
        </w:rPr>
        <w:t xml:space="preserve">other party participating in a WAMS proceeding unless directed to do so by the individual authorized to distribute the PHI. </w:t>
      </w:r>
    </w:p>
    <w:p w:rsidR="004E351F" w:rsidRPr="004E351F" w:rsidRDefault="004E351F" w:rsidP="004E351F">
      <w:pPr>
        <w:pStyle w:val="ListParagraph"/>
        <w:rPr>
          <w:rFonts w:ascii="Cambria" w:hAnsi="Cambria" w:cs="Arial"/>
        </w:rPr>
      </w:pPr>
    </w:p>
    <w:p w:rsidR="004E351F" w:rsidRDefault="004E351F" w:rsidP="004E351F">
      <w:pPr>
        <w:pStyle w:val="ListParagraph"/>
        <w:numPr>
          <w:ilvl w:val="0"/>
          <w:numId w:val="2"/>
        </w:numPr>
        <w:spacing w:after="0" w:line="240" w:lineRule="auto"/>
        <w:rPr>
          <w:rFonts w:ascii="Cambria" w:hAnsi="Cambria" w:cs="Arial"/>
        </w:rPr>
      </w:pPr>
      <w:r>
        <w:rPr>
          <w:rFonts w:ascii="Cambria" w:hAnsi="Cambria" w:cs="Arial"/>
        </w:rPr>
        <w:t>Unless specifically asked by a party to return its materials containing PHI</w:t>
      </w:r>
      <w:r w:rsidR="006C4AD4">
        <w:rPr>
          <w:rFonts w:ascii="Cambria" w:hAnsi="Cambria" w:cs="Arial"/>
        </w:rPr>
        <w:t xml:space="preserve"> (at the party’s expense)</w:t>
      </w:r>
      <w:r>
        <w:rPr>
          <w:rFonts w:ascii="Cambria" w:hAnsi="Cambria" w:cs="Arial"/>
        </w:rPr>
        <w:t xml:space="preserve">, it is the policy of WAMS </w:t>
      </w:r>
      <w:r w:rsidR="006C4AD4">
        <w:rPr>
          <w:rFonts w:ascii="Cambria" w:hAnsi="Cambria" w:cs="Arial"/>
        </w:rPr>
        <w:t>and its subcontractor</w:t>
      </w:r>
      <w:r w:rsidR="00E05249">
        <w:rPr>
          <w:rFonts w:ascii="Cambria" w:hAnsi="Cambria" w:cs="Arial"/>
        </w:rPr>
        <w:t xml:space="preserve"> neutral</w:t>
      </w:r>
      <w:r w:rsidR="006C4AD4">
        <w:rPr>
          <w:rFonts w:ascii="Cambria" w:hAnsi="Cambria" w:cs="Arial"/>
        </w:rPr>
        <w:t xml:space="preserve">s </w:t>
      </w:r>
      <w:r>
        <w:rPr>
          <w:rFonts w:ascii="Cambria" w:hAnsi="Cambria" w:cs="Arial"/>
        </w:rPr>
        <w:t>t</w:t>
      </w:r>
      <w:r w:rsidR="007D6213">
        <w:rPr>
          <w:rFonts w:ascii="Cambria" w:hAnsi="Cambria" w:cs="Arial"/>
        </w:rPr>
        <w:t>o dispose of said materials via</w:t>
      </w:r>
      <w:r w:rsidR="00FC78E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shredding service provided </w:t>
      </w:r>
      <w:r w:rsidR="006C4AD4">
        <w:rPr>
          <w:rFonts w:ascii="Cambria" w:hAnsi="Cambria" w:cs="Arial"/>
        </w:rPr>
        <w:t xml:space="preserve">in the </w:t>
      </w:r>
      <w:r w:rsidR="007D6213">
        <w:rPr>
          <w:rFonts w:ascii="Cambria" w:hAnsi="Cambria" w:cs="Arial"/>
        </w:rPr>
        <w:t xml:space="preserve">neutral’s or </w:t>
      </w:r>
      <w:r w:rsidR="006C4AD4">
        <w:rPr>
          <w:rFonts w:ascii="Cambria" w:hAnsi="Cambria" w:cs="Arial"/>
        </w:rPr>
        <w:t>Seattle WAMS offi</w:t>
      </w:r>
      <w:r w:rsidR="007D6213">
        <w:rPr>
          <w:rFonts w:ascii="Cambria" w:hAnsi="Cambria" w:cs="Arial"/>
        </w:rPr>
        <w:t>ce</w:t>
      </w:r>
      <w:r>
        <w:rPr>
          <w:rFonts w:ascii="Cambria" w:hAnsi="Cambria" w:cs="Arial"/>
        </w:rPr>
        <w:t>.</w:t>
      </w:r>
      <w:r w:rsidR="006C4AD4">
        <w:rPr>
          <w:rFonts w:ascii="Cambria" w:hAnsi="Cambria" w:cs="Arial"/>
        </w:rPr>
        <w:t xml:space="preserve">  </w:t>
      </w:r>
    </w:p>
    <w:p w:rsidR="00FF3D0E" w:rsidRPr="00FF3D0E" w:rsidRDefault="00FF3D0E" w:rsidP="00FF3D0E">
      <w:pPr>
        <w:pStyle w:val="ListParagraph"/>
        <w:rPr>
          <w:rFonts w:ascii="Cambria" w:hAnsi="Cambria" w:cs="Arial"/>
        </w:rPr>
      </w:pPr>
    </w:p>
    <w:p w:rsidR="00FF3D0E" w:rsidRDefault="00FF3D0E" w:rsidP="00FF3D0E">
      <w:pPr>
        <w:pStyle w:val="ListParagraph"/>
        <w:numPr>
          <w:ilvl w:val="0"/>
          <w:numId w:val="2"/>
        </w:numPr>
        <w:spacing w:after="0" w:line="240" w:lineRule="auto"/>
        <w:rPr>
          <w:rFonts w:ascii="Cambria" w:hAnsi="Cambria" w:cs="Arial"/>
        </w:rPr>
      </w:pPr>
      <w:r>
        <w:rPr>
          <w:rFonts w:ascii="Cambria" w:hAnsi="Cambria" w:cs="Arial"/>
        </w:rPr>
        <w:t xml:space="preserve">Each WAMS subcontractor </w:t>
      </w:r>
      <w:r w:rsidR="00E05249">
        <w:rPr>
          <w:rFonts w:ascii="Cambria" w:hAnsi="Cambria" w:cs="Arial"/>
        </w:rPr>
        <w:t xml:space="preserve">neutral and employee </w:t>
      </w:r>
      <w:r>
        <w:rPr>
          <w:rFonts w:ascii="Cambria" w:hAnsi="Cambria" w:cs="Arial"/>
        </w:rPr>
        <w:t xml:space="preserve">has agreed to abide by the policies and restrictions set forth </w:t>
      </w:r>
      <w:r w:rsidR="00FC78E5">
        <w:rPr>
          <w:rFonts w:ascii="Cambria" w:hAnsi="Cambria" w:cs="Arial"/>
        </w:rPr>
        <w:t>herein</w:t>
      </w:r>
      <w:r>
        <w:rPr>
          <w:rFonts w:ascii="Cambria" w:hAnsi="Cambria" w:cs="Arial"/>
        </w:rPr>
        <w:t>.</w:t>
      </w:r>
    </w:p>
    <w:p w:rsidR="004E351F" w:rsidRPr="004D7F7C" w:rsidRDefault="004E351F" w:rsidP="004D7F7C">
      <w:pPr>
        <w:rPr>
          <w:rFonts w:ascii="Cambria" w:hAnsi="Cambria" w:cs="Arial"/>
        </w:rPr>
      </w:pPr>
    </w:p>
    <w:p w:rsidR="00782AD8" w:rsidRDefault="00782AD8" w:rsidP="004E351F">
      <w:pPr>
        <w:pStyle w:val="ListParagraph"/>
        <w:rPr>
          <w:rFonts w:ascii="Cambria" w:hAnsi="Cambria" w:cs="Arial"/>
        </w:rPr>
      </w:pPr>
    </w:p>
    <w:p w:rsidR="00FF3D0E" w:rsidRPr="00835344" w:rsidRDefault="008925EE" w:rsidP="00835344">
      <w:pPr>
        <w:rPr>
          <w:rFonts w:ascii="Cambria" w:hAnsi="Cambria" w:cs="Arial"/>
        </w:rPr>
      </w:pPr>
      <w:r>
        <w:rPr>
          <w:rFonts w:ascii="Cambria" w:hAnsi="Cambria" w:cs="Arial"/>
        </w:rPr>
        <w:t>On behalf of Washington Arbitration</w:t>
      </w:r>
      <w:r w:rsidR="00835344" w:rsidRPr="00835344">
        <w:rPr>
          <w:rFonts w:ascii="Cambria" w:hAnsi="Cambria" w:cs="Arial"/>
        </w:rPr>
        <w:t>: __________________</w:t>
      </w:r>
      <w:r w:rsidR="00782AD8">
        <w:rPr>
          <w:rFonts w:ascii="Cambria" w:hAnsi="Cambria" w:cs="Arial"/>
        </w:rPr>
        <w:t>_____________________</w:t>
      </w:r>
      <w:r w:rsidR="00835344" w:rsidRPr="00835344">
        <w:rPr>
          <w:rFonts w:ascii="Cambria" w:hAnsi="Cambria" w:cs="Arial"/>
        </w:rPr>
        <w:t>_________</w:t>
      </w:r>
      <w:r w:rsidR="00835344">
        <w:rPr>
          <w:rFonts w:ascii="Cambria" w:hAnsi="Cambria" w:cs="Arial"/>
        </w:rPr>
        <w:t>___________</w:t>
      </w:r>
      <w:r w:rsidR="00835344" w:rsidRPr="00835344">
        <w:rPr>
          <w:rFonts w:ascii="Cambria" w:hAnsi="Cambria" w:cs="Arial"/>
        </w:rPr>
        <w:t>___________</w:t>
      </w:r>
    </w:p>
    <w:p w:rsidR="00FF3D0E" w:rsidRDefault="008925EE" w:rsidP="004E351F">
      <w:pPr>
        <w:pStyle w:val="ListParagraph"/>
        <w:rPr>
          <w:rFonts w:ascii="Cambria" w:hAnsi="Cambria" w:cs="Arial"/>
        </w:rPr>
      </w:pPr>
      <w:r>
        <w:rPr>
          <w:rFonts w:ascii="Cambria" w:hAnsi="Cambria" w:cs="Arial"/>
        </w:rPr>
        <w:t>&amp; Mediation Service I, Inc.</w:t>
      </w:r>
      <w:r>
        <w:rPr>
          <w:rFonts w:ascii="Cambria" w:hAnsi="Cambria" w:cs="Arial"/>
        </w:rPr>
        <w:tab/>
        <w:t xml:space="preserve">     </w:t>
      </w:r>
      <w:r w:rsidR="00D04AA1">
        <w:rPr>
          <w:rFonts w:ascii="Cambria" w:hAnsi="Cambria" w:cs="Arial"/>
        </w:rPr>
        <w:tab/>
      </w:r>
      <w:r w:rsidR="00D04AA1">
        <w:rPr>
          <w:rFonts w:ascii="Cambria" w:hAnsi="Cambria" w:cs="Arial"/>
        </w:rPr>
        <w:tab/>
      </w:r>
      <w:r w:rsidR="00D04AA1">
        <w:rPr>
          <w:rFonts w:ascii="Cambria" w:hAnsi="Cambria" w:cs="Arial"/>
        </w:rPr>
        <w:tab/>
      </w:r>
      <w:r w:rsidR="00D04AA1">
        <w:rPr>
          <w:rFonts w:ascii="Cambria" w:hAnsi="Cambria" w:cs="Arial"/>
        </w:rPr>
        <w:tab/>
      </w:r>
      <w:r w:rsidR="00D04AA1">
        <w:rPr>
          <w:rFonts w:ascii="Cambria" w:hAnsi="Cambria" w:cs="Arial"/>
        </w:rPr>
        <w:tab/>
      </w:r>
      <w:r w:rsidR="00D04AA1">
        <w:rPr>
          <w:rFonts w:ascii="Cambria" w:hAnsi="Cambria" w:cs="Arial"/>
        </w:rPr>
        <w:tab/>
      </w:r>
      <w:r w:rsidR="00D04AA1">
        <w:rPr>
          <w:rFonts w:ascii="Cambria" w:hAnsi="Cambria" w:cs="Arial"/>
        </w:rPr>
        <w:tab/>
      </w:r>
      <w:bookmarkStart w:id="0" w:name="_GoBack"/>
      <w:bookmarkEnd w:id="0"/>
      <w:r w:rsidR="00835344">
        <w:rPr>
          <w:rFonts w:ascii="Cambria" w:hAnsi="Cambria" w:cs="Arial"/>
        </w:rPr>
        <w:tab/>
        <w:t>Date</w:t>
      </w:r>
    </w:p>
    <w:p w:rsidR="00FF3D0E" w:rsidRDefault="00FF3D0E" w:rsidP="004E351F">
      <w:pPr>
        <w:pStyle w:val="ListParagraph"/>
        <w:rPr>
          <w:rFonts w:ascii="Cambria" w:hAnsi="Cambria" w:cs="Arial"/>
        </w:rPr>
      </w:pPr>
    </w:p>
    <w:p w:rsidR="00835344" w:rsidRDefault="00835344" w:rsidP="004E351F">
      <w:pPr>
        <w:pStyle w:val="ListParagraph"/>
        <w:rPr>
          <w:rFonts w:ascii="Cambria" w:hAnsi="Cambria" w:cs="Arial"/>
        </w:rPr>
      </w:pPr>
    </w:p>
    <w:p w:rsidR="00FF3D0E" w:rsidRPr="00FF3D0E" w:rsidRDefault="00FF3D0E" w:rsidP="008353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mbria" w:hAnsi="Cambria" w:cs="Arial"/>
          <w:sz w:val="20"/>
          <w:szCs w:val="20"/>
        </w:rPr>
      </w:pPr>
      <w:r w:rsidRPr="00FF3D0E">
        <w:rPr>
          <w:rFonts w:ascii="Cambria" w:hAnsi="Cambria" w:cs="Arial"/>
          <w:sz w:val="20"/>
          <w:szCs w:val="20"/>
        </w:rPr>
        <w:t>This document may be pr</w:t>
      </w:r>
      <w:r>
        <w:rPr>
          <w:rFonts w:ascii="Cambria" w:hAnsi="Cambria" w:cs="Arial"/>
          <w:sz w:val="20"/>
          <w:szCs w:val="20"/>
        </w:rPr>
        <w:t>ovided to any party</w:t>
      </w:r>
      <w:r w:rsidRPr="00FF3D0E">
        <w:rPr>
          <w:rFonts w:ascii="Cambria" w:hAnsi="Cambria" w:cs="Arial"/>
          <w:sz w:val="20"/>
          <w:szCs w:val="20"/>
        </w:rPr>
        <w:t xml:space="preserve"> as evidence of </w:t>
      </w:r>
      <w:r w:rsidR="00782AD8">
        <w:rPr>
          <w:rFonts w:ascii="Cambria" w:hAnsi="Cambria" w:cs="Arial"/>
          <w:sz w:val="20"/>
          <w:szCs w:val="20"/>
        </w:rPr>
        <w:t xml:space="preserve">the </w:t>
      </w:r>
      <w:r w:rsidRPr="00FF3D0E">
        <w:rPr>
          <w:rFonts w:ascii="Cambria" w:hAnsi="Cambria" w:cs="Arial"/>
          <w:sz w:val="20"/>
          <w:szCs w:val="20"/>
        </w:rPr>
        <w:t>WAMS</w:t>
      </w:r>
      <w:r>
        <w:rPr>
          <w:rFonts w:ascii="Cambria" w:hAnsi="Cambria" w:cs="Arial"/>
          <w:sz w:val="20"/>
          <w:szCs w:val="20"/>
        </w:rPr>
        <w:t xml:space="preserve"> internal</w:t>
      </w:r>
      <w:r w:rsidRPr="00FF3D0E">
        <w:rPr>
          <w:rFonts w:ascii="Cambria" w:hAnsi="Cambria" w:cs="Arial"/>
          <w:sz w:val="20"/>
          <w:szCs w:val="20"/>
        </w:rPr>
        <w:t xml:space="preserve"> policies </w:t>
      </w:r>
      <w:r w:rsidR="00835344">
        <w:rPr>
          <w:rFonts w:ascii="Cambria" w:hAnsi="Cambria" w:cs="Arial"/>
          <w:sz w:val="20"/>
          <w:szCs w:val="20"/>
        </w:rPr>
        <w:t>for</w:t>
      </w:r>
      <w:r w:rsidR="00782AD8">
        <w:rPr>
          <w:rFonts w:ascii="Cambria" w:hAnsi="Cambria" w:cs="Arial"/>
          <w:sz w:val="20"/>
          <w:szCs w:val="20"/>
        </w:rPr>
        <w:t xml:space="preserve"> safeguarding</w:t>
      </w:r>
      <w:r w:rsidRPr="00FF3D0E">
        <w:rPr>
          <w:rFonts w:ascii="Cambria" w:hAnsi="Cambria" w:cs="Arial"/>
          <w:sz w:val="20"/>
          <w:szCs w:val="20"/>
        </w:rPr>
        <w:t xml:space="preserve"> PHI.</w:t>
      </w:r>
      <w:r w:rsidR="004D7F7C">
        <w:rPr>
          <w:rFonts w:ascii="Cambria" w:hAnsi="Cambria" w:cs="Arial"/>
          <w:sz w:val="20"/>
          <w:szCs w:val="20"/>
        </w:rPr>
        <w:t xml:space="preserve"> Vers.1.3</w:t>
      </w:r>
    </w:p>
    <w:sectPr w:rsidR="00FF3D0E" w:rsidRPr="00FF3D0E" w:rsidSect="00FF3D0E">
      <w:pgSz w:w="12240" w:h="15840"/>
      <w:pgMar w:top="720" w:right="1008" w:bottom="57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E06" w:rsidRDefault="000E5E06" w:rsidP="00D91B1B">
      <w:r>
        <w:separator/>
      </w:r>
    </w:p>
  </w:endnote>
  <w:endnote w:type="continuationSeparator" w:id="0">
    <w:p w:rsidR="000E5E06" w:rsidRDefault="000E5E06" w:rsidP="00D91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E06" w:rsidRDefault="000E5E06" w:rsidP="00D91B1B">
      <w:r>
        <w:separator/>
      </w:r>
    </w:p>
  </w:footnote>
  <w:footnote w:type="continuationSeparator" w:id="0">
    <w:p w:rsidR="000E5E06" w:rsidRDefault="000E5E06" w:rsidP="00D91B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14F8E"/>
    <w:multiLevelType w:val="hybridMultilevel"/>
    <w:tmpl w:val="2D7EA6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1D05C3A"/>
    <w:multiLevelType w:val="hybridMultilevel"/>
    <w:tmpl w:val="49F0F9B6"/>
    <w:lvl w:ilvl="0" w:tplc="0AC435D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A3B"/>
    <w:rsid w:val="0002350D"/>
    <w:rsid w:val="00053D8E"/>
    <w:rsid w:val="00075A04"/>
    <w:rsid w:val="000D595F"/>
    <w:rsid w:val="000D642E"/>
    <w:rsid w:val="000E5E06"/>
    <w:rsid w:val="001053AB"/>
    <w:rsid w:val="00160E97"/>
    <w:rsid w:val="0018627F"/>
    <w:rsid w:val="001D3029"/>
    <w:rsid w:val="001F5D98"/>
    <w:rsid w:val="00245878"/>
    <w:rsid w:val="00285815"/>
    <w:rsid w:val="003842F5"/>
    <w:rsid w:val="003A04D5"/>
    <w:rsid w:val="003F21E7"/>
    <w:rsid w:val="00445F51"/>
    <w:rsid w:val="004511E6"/>
    <w:rsid w:val="00483791"/>
    <w:rsid w:val="004D7F7C"/>
    <w:rsid w:val="004E351F"/>
    <w:rsid w:val="00524B4E"/>
    <w:rsid w:val="00536D92"/>
    <w:rsid w:val="005370CA"/>
    <w:rsid w:val="00592A3B"/>
    <w:rsid w:val="005B01B4"/>
    <w:rsid w:val="005D5362"/>
    <w:rsid w:val="00633B3B"/>
    <w:rsid w:val="00681B39"/>
    <w:rsid w:val="006952AC"/>
    <w:rsid w:val="00696954"/>
    <w:rsid w:val="006A015E"/>
    <w:rsid w:val="006C4AD4"/>
    <w:rsid w:val="00782AD8"/>
    <w:rsid w:val="007A6622"/>
    <w:rsid w:val="007B13D7"/>
    <w:rsid w:val="007D6213"/>
    <w:rsid w:val="00835344"/>
    <w:rsid w:val="008804E4"/>
    <w:rsid w:val="008925EE"/>
    <w:rsid w:val="008C5804"/>
    <w:rsid w:val="0091632E"/>
    <w:rsid w:val="00A26F14"/>
    <w:rsid w:val="00A41151"/>
    <w:rsid w:val="00A415C3"/>
    <w:rsid w:val="00A42B77"/>
    <w:rsid w:val="00AC0EE7"/>
    <w:rsid w:val="00B339AA"/>
    <w:rsid w:val="00BC6BF5"/>
    <w:rsid w:val="00D04AA1"/>
    <w:rsid w:val="00D17A30"/>
    <w:rsid w:val="00D702A4"/>
    <w:rsid w:val="00D73E4D"/>
    <w:rsid w:val="00D91B1B"/>
    <w:rsid w:val="00E05249"/>
    <w:rsid w:val="00E24990"/>
    <w:rsid w:val="00E947C7"/>
    <w:rsid w:val="00EA1D11"/>
    <w:rsid w:val="00EB0C16"/>
    <w:rsid w:val="00ED3CF0"/>
    <w:rsid w:val="00F06524"/>
    <w:rsid w:val="00FC58E1"/>
    <w:rsid w:val="00FC78E5"/>
    <w:rsid w:val="00FF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ostalCode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B01B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B01B4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6A015E"/>
    <w:pPr>
      <w:widowControl w:val="0"/>
      <w:tabs>
        <w:tab w:val="left" w:pos="792"/>
        <w:tab w:val="left" w:pos="1512"/>
        <w:tab w:val="left" w:pos="2232"/>
        <w:tab w:val="left" w:pos="2952"/>
        <w:tab w:val="left" w:pos="3672"/>
        <w:tab w:val="left" w:pos="4392"/>
        <w:tab w:val="left" w:pos="5112"/>
        <w:tab w:val="left" w:pos="5832"/>
        <w:tab w:val="left" w:pos="6552"/>
        <w:tab w:val="left" w:pos="7272"/>
      </w:tabs>
      <w:spacing w:before="120"/>
      <w:jc w:val="center"/>
    </w:pPr>
    <w:rPr>
      <w:rFonts w:ascii="Arial" w:hAnsi="Arial"/>
      <w:b/>
      <w:i/>
      <w:snapToGrid w:val="0"/>
      <w:sz w:val="28"/>
      <w:szCs w:val="20"/>
    </w:rPr>
  </w:style>
  <w:style w:type="paragraph" w:styleId="PlainText">
    <w:name w:val="Plain Text"/>
    <w:basedOn w:val="Normal"/>
    <w:link w:val="PlainTextChar"/>
    <w:rsid w:val="00696954"/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3F21E7"/>
    <w:rPr>
      <w:rFonts w:ascii="Courier New" w:hAnsi="Courier New"/>
    </w:rPr>
  </w:style>
  <w:style w:type="character" w:styleId="Hyperlink">
    <w:name w:val="Hyperlink"/>
    <w:basedOn w:val="DefaultParagraphFont"/>
    <w:uiPriority w:val="99"/>
    <w:unhideWhenUsed/>
    <w:rsid w:val="007B13D7"/>
    <w:rPr>
      <w:color w:val="0000FF"/>
      <w:u w:val="single"/>
    </w:rPr>
  </w:style>
  <w:style w:type="paragraph" w:styleId="Header">
    <w:name w:val="header"/>
    <w:basedOn w:val="Normal"/>
    <w:link w:val="HeaderChar"/>
    <w:rsid w:val="00D91B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91B1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D91B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1B1B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4E351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B01B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B01B4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6A015E"/>
    <w:pPr>
      <w:widowControl w:val="0"/>
      <w:tabs>
        <w:tab w:val="left" w:pos="792"/>
        <w:tab w:val="left" w:pos="1512"/>
        <w:tab w:val="left" w:pos="2232"/>
        <w:tab w:val="left" w:pos="2952"/>
        <w:tab w:val="left" w:pos="3672"/>
        <w:tab w:val="left" w:pos="4392"/>
        <w:tab w:val="left" w:pos="5112"/>
        <w:tab w:val="left" w:pos="5832"/>
        <w:tab w:val="left" w:pos="6552"/>
        <w:tab w:val="left" w:pos="7272"/>
      </w:tabs>
      <w:spacing w:before="120"/>
      <w:jc w:val="center"/>
    </w:pPr>
    <w:rPr>
      <w:rFonts w:ascii="Arial" w:hAnsi="Arial"/>
      <w:b/>
      <w:i/>
      <w:snapToGrid w:val="0"/>
      <w:sz w:val="28"/>
      <w:szCs w:val="20"/>
    </w:rPr>
  </w:style>
  <w:style w:type="paragraph" w:styleId="PlainText">
    <w:name w:val="Plain Text"/>
    <w:basedOn w:val="Normal"/>
    <w:link w:val="PlainTextChar"/>
    <w:rsid w:val="00696954"/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3F21E7"/>
    <w:rPr>
      <w:rFonts w:ascii="Courier New" w:hAnsi="Courier New"/>
    </w:rPr>
  </w:style>
  <w:style w:type="character" w:styleId="Hyperlink">
    <w:name w:val="Hyperlink"/>
    <w:basedOn w:val="DefaultParagraphFont"/>
    <w:uiPriority w:val="99"/>
    <w:unhideWhenUsed/>
    <w:rsid w:val="007B13D7"/>
    <w:rPr>
      <w:color w:val="0000FF"/>
      <w:u w:val="single"/>
    </w:rPr>
  </w:style>
  <w:style w:type="paragraph" w:styleId="Header">
    <w:name w:val="header"/>
    <w:basedOn w:val="Normal"/>
    <w:link w:val="HeaderChar"/>
    <w:rsid w:val="00D91B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91B1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D91B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1B1B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4E351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35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2089</Characters>
  <Application>Microsoft Office Word</Application>
  <DocSecurity>0</DocSecurity>
  <Lines>54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2414</CharactersWithSpaces>
  <SharedDoc>false</SharedDoc>
  <HLinks>
    <vt:vector size="30" baseType="variant">
      <vt:variant>
        <vt:i4>2949178</vt:i4>
      </vt:variant>
      <vt:variant>
        <vt:i4>12</vt:i4>
      </vt:variant>
      <vt:variant>
        <vt:i4>0</vt:i4>
      </vt:variant>
      <vt:variant>
        <vt:i4>5</vt:i4>
      </vt:variant>
      <vt:variant>
        <vt:lpwstr>http://creditcard.westlaw.com/find/default.wl?ordoc=0117764792&amp;pbc=DA010192&amp;rs=WEBL12.04&amp;tc=-1&amp;rp=%2ffind%2fdefault.wl&amp;spa=wciji-1000&amp;fn=FromEW&amp;tf=-1&amp;findtype=Y&amp;vr=2.0&amp;serialnum=1955103978&amp;db=0000661</vt:lpwstr>
      </vt:variant>
      <vt:variant>
        <vt:lpwstr/>
      </vt:variant>
      <vt:variant>
        <vt:i4>2752565</vt:i4>
      </vt:variant>
      <vt:variant>
        <vt:i4>9</vt:i4>
      </vt:variant>
      <vt:variant>
        <vt:i4>0</vt:i4>
      </vt:variant>
      <vt:variant>
        <vt:i4>5</vt:i4>
      </vt:variant>
      <vt:variant>
        <vt:lpwstr>http://creditcard.westlaw.com/find/default.wl?ordoc=0117764792&amp;pbc=DA010192&amp;rs=WEBL12.04&amp;tc=-1&amp;rp=%2ffind%2fdefault.wl&amp;spa=wciji-1000&amp;fn=FromEW&amp;tf=-1&amp;findtype=Y&amp;vr=2.0&amp;serialnum=1997117702&amp;db=0000661</vt:lpwstr>
      </vt:variant>
      <vt:variant>
        <vt:lpwstr/>
      </vt:variant>
      <vt:variant>
        <vt:i4>7274532</vt:i4>
      </vt:variant>
      <vt:variant>
        <vt:i4>6</vt:i4>
      </vt:variant>
      <vt:variant>
        <vt:i4>0</vt:i4>
      </vt:variant>
      <vt:variant>
        <vt:i4>5</vt:i4>
      </vt:variant>
      <vt:variant>
        <vt:lpwstr>https://www.casemakerlegal.com/SearchResult.aspx?searchFields%5bstate%5d=&amp;query=704+P.2d+150&amp;juriStatesHidden=&amp;searchCriteria=Citation&amp;tabAction=ALLC&amp;dtypeName=&amp;headAdmin=&amp;headCaselaw=&amp;headStatutes=&amp;searchType=overview&amp;jurisdictions.allStates=on&amp;jurisdictions.includeRelatedFederal=on&amp;pinCite=y</vt:lpwstr>
      </vt:variant>
      <vt:variant>
        <vt:lpwstr/>
      </vt:variant>
      <vt:variant>
        <vt:i4>8061044</vt:i4>
      </vt:variant>
      <vt:variant>
        <vt:i4>3</vt:i4>
      </vt:variant>
      <vt:variant>
        <vt:i4>0</vt:i4>
      </vt:variant>
      <vt:variant>
        <vt:i4>5</vt:i4>
      </vt:variant>
      <vt:variant>
        <vt:lpwstr>https://www.casemakerlegal.com/SearchResult.aspx?searchFields%5bstate%5d=&amp;query=41+Wash.App.+197&amp;juriStatesHidden=&amp;searchCriteria=Citation&amp;tabAction=ALLC&amp;dtypeName=&amp;headAdmin=&amp;headCaselaw=&amp;headStatutes=&amp;searchType=overview&amp;jurisdictions.allStates=on&amp;jurisdictions.includeRelatedFederal=on&amp;pinCite=y</vt:lpwstr>
      </vt:variant>
      <vt:variant>
        <vt:lpwstr/>
      </vt:variant>
      <vt:variant>
        <vt:i4>2490423</vt:i4>
      </vt:variant>
      <vt:variant>
        <vt:i4>0</vt:i4>
      </vt:variant>
      <vt:variant>
        <vt:i4>0</vt:i4>
      </vt:variant>
      <vt:variant>
        <vt:i4>5</vt:i4>
      </vt:variant>
      <vt:variant>
        <vt:lpwstr>http://creditcard.westlaw.com/find/default.wl?ordoc=0117764793&amp;pbc=DA010192&amp;rs=WEBL12.04&amp;tc=-1&amp;rp=%2ffind%2fdefault.wl&amp;spa=wciji-1000&amp;fn=FromEW&amp;tf=-1&amp;findtype=Y&amp;vr=2.0&amp;serialnum=1997037238&amp;db=0000661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</dc:creator>
  <cp:lastModifiedBy>DM</cp:lastModifiedBy>
  <cp:revision>2</cp:revision>
  <cp:lastPrinted>2014-07-03T16:13:00Z</cp:lastPrinted>
  <dcterms:created xsi:type="dcterms:W3CDTF">2015-02-10T18:43:00Z</dcterms:created>
  <dcterms:modified xsi:type="dcterms:W3CDTF">2015-02-10T18:43:00Z</dcterms:modified>
</cp:coreProperties>
</file>